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C4BB" w14:textId="77777777" w:rsidR="00207280" w:rsidRPr="00753879" w:rsidRDefault="00207280" w:rsidP="00280BF4">
      <w:pPr>
        <w:pStyle w:val="Heading1"/>
      </w:pPr>
      <w:r w:rsidRPr="00753879">
        <w:t>Non-Exclusive</w:t>
      </w:r>
      <w:r>
        <w:t xml:space="preserve"> </w:t>
      </w:r>
      <w:r w:rsidRPr="00753879">
        <w:t>Copyright</w:t>
      </w:r>
      <w:r w:rsidRPr="00753879">
        <w:br/>
        <w:t>Release Form</w:t>
      </w:r>
    </w:p>
    <w:tbl>
      <w:tblPr>
        <w:tblW w:w="0" w:type="auto"/>
        <w:tblInd w:w="108" w:type="dxa"/>
        <w:tblLayout w:type="fixed"/>
        <w:tblLook w:val="0600" w:firstRow="0" w:lastRow="0" w:firstColumn="0" w:lastColumn="0" w:noHBand="1" w:noVBand="1"/>
      </w:tblPr>
      <w:tblGrid>
        <w:gridCol w:w="9865"/>
      </w:tblGrid>
      <w:tr w:rsidR="00207280" w:rsidRPr="00DD15FC" w14:paraId="55C47B9A" w14:textId="77777777" w:rsidTr="00DD15FC">
        <w:trPr>
          <w:trHeight w:val="60"/>
        </w:trPr>
        <w:tc>
          <w:tcPr>
            <w:tcW w:w="9865" w:type="dxa"/>
            <w:shd w:val="clear" w:color="auto" w:fill="D9D9D9"/>
          </w:tcPr>
          <w:p w14:paraId="6141F98C" w14:textId="248FE940" w:rsidR="00207280" w:rsidRPr="00DD15FC" w:rsidRDefault="00207280" w:rsidP="0033793B">
            <w:pPr>
              <w:pStyle w:val="BodyText"/>
              <w:rPr>
                <w:i/>
                <w:lang w:val="en-GB"/>
              </w:rPr>
            </w:pPr>
            <w:r w:rsidRPr="00DD15FC">
              <w:rPr>
                <w:lang w:val="en-GB"/>
              </w:rPr>
              <w:t xml:space="preserve">Non-Exclusive Copyright Release Form </w:t>
            </w:r>
            <w:r w:rsidRPr="00DD15FC">
              <w:rPr>
                <w:i/>
                <w:lang w:val="en-GB"/>
              </w:rPr>
              <w:t xml:space="preserve">*A non-exclusive licence means that you give the </w:t>
            </w:r>
            <w:r w:rsidR="00810CBF">
              <w:rPr>
                <w:i/>
                <w:lang w:val="en-GB"/>
              </w:rPr>
              <w:t xml:space="preserve">Arts Access Australia and </w:t>
            </w:r>
            <w:r w:rsidRPr="00DD15FC">
              <w:rPr>
                <w:i/>
                <w:lang w:val="en-GB"/>
              </w:rPr>
              <w:t xml:space="preserve">Australia Council </w:t>
            </w:r>
            <w:r w:rsidR="00810CBF">
              <w:rPr>
                <w:i/>
                <w:lang w:val="en-GB"/>
              </w:rPr>
              <w:t xml:space="preserve">for the Arts </w:t>
            </w:r>
            <w:r w:rsidRPr="00DD15FC">
              <w:rPr>
                <w:i/>
                <w:lang w:val="en-GB"/>
              </w:rPr>
              <w:t>permission to use the work in a way which is exclusively controlled by you, the copyright owner. Because the licence is non-exclusive, you may offer similar licences to other organisations.</w:t>
            </w:r>
          </w:p>
          <w:p w14:paraId="3B0F51DE" w14:textId="0CA73594" w:rsidR="00207280" w:rsidRPr="00DD15FC" w:rsidRDefault="00207280" w:rsidP="0033793B">
            <w:pPr>
              <w:pStyle w:val="BodyText"/>
              <w:rPr>
                <w:lang w:val="en-GB"/>
              </w:rPr>
            </w:pPr>
            <w:r w:rsidRPr="00DD15FC">
              <w:rPr>
                <w:i/>
                <w:lang w:val="en-GB"/>
              </w:rPr>
              <w:t xml:space="preserve">* Working with Indigenous communities. </w:t>
            </w:r>
            <w:r w:rsidR="00810CBF">
              <w:rPr>
                <w:i/>
                <w:lang w:val="en-GB"/>
              </w:rPr>
              <w:t xml:space="preserve">Arts Access Australia and </w:t>
            </w:r>
            <w:r w:rsidRPr="00DD15FC">
              <w:rPr>
                <w:i/>
                <w:lang w:val="en-GB"/>
              </w:rPr>
              <w:t xml:space="preserve">Australia Council respects Indigenous communities and culture. Copyright owners should abide by the </w:t>
            </w:r>
            <w:r w:rsidR="00810CBF">
              <w:rPr>
                <w:i/>
                <w:lang w:val="en-GB"/>
              </w:rPr>
              <w:t xml:space="preserve">Australia </w:t>
            </w:r>
            <w:r w:rsidRPr="00DD15FC">
              <w:rPr>
                <w:i/>
                <w:lang w:val="en-GB"/>
              </w:rPr>
              <w:t xml:space="preserve">Council’s Protocols for producing Indigenous writing guide, which includes attribution and copyright notes (page 36). The protocol is available in PDF format from </w:t>
            </w:r>
            <w:r w:rsidRPr="00DD15FC">
              <w:rPr>
                <w:b/>
                <w:bCs/>
                <w:i/>
                <w:lang w:val="en-GB"/>
              </w:rPr>
              <w:t xml:space="preserve">australiacouncil.gov.au. </w:t>
            </w:r>
            <w:r w:rsidRPr="00DD15FC">
              <w:rPr>
                <w:i/>
                <w:lang w:val="en-GB"/>
              </w:rPr>
              <w:t>Copyright owners need to advise the Australia Council if persons shown in their photographs have passed away.</w:t>
            </w:r>
          </w:p>
        </w:tc>
      </w:tr>
    </w:tbl>
    <w:p w14:paraId="6DC6A77F" w14:textId="77777777" w:rsidR="00207280" w:rsidRPr="00207280" w:rsidRDefault="00207280" w:rsidP="00207280"/>
    <w:p w14:paraId="7914AA32" w14:textId="3D6D5BEF" w:rsidR="00207280" w:rsidRPr="00207280" w:rsidRDefault="00207280" w:rsidP="00207280">
      <w:pPr>
        <w:pStyle w:val="BodyText"/>
      </w:pPr>
      <w:r w:rsidRPr="00207280">
        <w:t xml:space="preserve">As part of its efforts to promote Australian artists and their work, </w:t>
      </w:r>
      <w:r w:rsidR="00810CBF">
        <w:t>Arts Access Australia and</w:t>
      </w:r>
      <w:r w:rsidRPr="00207280">
        <w:t xml:space="preserve"> Australia Council for the Arts requests your permission to use, reproduce and communicate the following images and/or material described below, in its;</w:t>
      </w:r>
    </w:p>
    <w:p w14:paraId="28D23222" w14:textId="77777777" w:rsidR="00207280" w:rsidRPr="00207280" w:rsidRDefault="00207280" w:rsidP="00207280">
      <w:pPr>
        <w:pStyle w:val="ListBullet0"/>
        <w:tabs>
          <w:tab w:val="clear" w:pos="284"/>
          <w:tab w:val="num" w:pos="340"/>
        </w:tabs>
        <w:spacing w:before="100" w:after="100"/>
        <w:ind w:left="340" w:hanging="340"/>
      </w:pPr>
      <w:r w:rsidRPr="00207280">
        <w:t>Publications</w:t>
      </w:r>
    </w:p>
    <w:p w14:paraId="22DA0078" w14:textId="77777777" w:rsidR="00207280" w:rsidRPr="00207280" w:rsidRDefault="00207280" w:rsidP="00207280">
      <w:pPr>
        <w:pStyle w:val="ListBullet0"/>
        <w:tabs>
          <w:tab w:val="clear" w:pos="284"/>
          <w:tab w:val="num" w:pos="340"/>
        </w:tabs>
        <w:spacing w:before="100" w:after="100"/>
        <w:ind w:left="340" w:hanging="340"/>
      </w:pPr>
      <w:r w:rsidRPr="00207280">
        <w:t>marketing materials</w:t>
      </w:r>
    </w:p>
    <w:p w14:paraId="2050C553" w14:textId="77777777" w:rsidR="00207280" w:rsidRPr="00207280" w:rsidRDefault="00207280" w:rsidP="00207280">
      <w:pPr>
        <w:pStyle w:val="ListBullet0"/>
        <w:tabs>
          <w:tab w:val="clear" w:pos="284"/>
          <w:tab w:val="num" w:pos="340"/>
        </w:tabs>
        <w:spacing w:before="100" w:after="100"/>
        <w:ind w:left="340" w:hanging="340"/>
      </w:pPr>
      <w:r w:rsidRPr="00207280">
        <w:t>research reports</w:t>
      </w:r>
    </w:p>
    <w:p w14:paraId="55AED0CD" w14:textId="14CDAE89" w:rsidR="00207280" w:rsidRDefault="00207280" w:rsidP="00207280">
      <w:pPr>
        <w:pStyle w:val="ListBullet0"/>
        <w:tabs>
          <w:tab w:val="clear" w:pos="284"/>
          <w:tab w:val="num" w:pos="340"/>
        </w:tabs>
        <w:spacing w:before="100" w:after="100"/>
        <w:ind w:left="340" w:hanging="340"/>
      </w:pPr>
      <w:r w:rsidRPr="00207280">
        <w:t xml:space="preserve">flyers </w:t>
      </w:r>
    </w:p>
    <w:p w14:paraId="31AD7B23" w14:textId="5B3FB932" w:rsidR="00810CBF" w:rsidRPr="00207280" w:rsidRDefault="00810CBF" w:rsidP="00207280">
      <w:pPr>
        <w:pStyle w:val="ListBullet0"/>
        <w:tabs>
          <w:tab w:val="clear" w:pos="284"/>
          <w:tab w:val="num" w:pos="340"/>
        </w:tabs>
        <w:spacing w:before="100" w:after="100"/>
        <w:ind w:left="340" w:hanging="340"/>
      </w:pPr>
      <w:r>
        <w:t xml:space="preserve">on Arts Access Australia’s website at </w:t>
      </w:r>
      <w:r w:rsidRPr="00810CBF">
        <w:rPr>
          <w:b/>
          <w:bCs/>
        </w:rPr>
        <w:t>artsaccessaustralia.org</w:t>
      </w:r>
    </w:p>
    <w:p w14:paraId="2E8D2589" w14:textId="6A352B5E" w:rsidR="00207280" w:rsidRPr="00207280" w:rsidRDefault="00810CBF" w:rsidP="00207280">
      <w:pPr>
        <w:pStyle w:val="ListBullet0"/>
        <w:tabs>
          <w:tab w:val="clear" w:pos="284"/>
          <w:tab w:val="num" w:pos="340"/>
        </w:tabs>
        <w:spacing w:before="100" w:after="100"/>
        <w:ind w:left="340" w:hanging="340"/>
        <w:rPr>
          <w:b/>
          <w:bCs/>
        </w:rPr>
      </w:pPr>
      <w:r>
        <w:t xml:space="preserve">and </w:t>
      </w:r>
      <w:r w:rsidR="00207280" w:rsidRPr="00207280">
        <w:t xml:space="preserve">on the Australia Council’s website at </w:t>
      </w:r>
      <w:r w:rsidR="00207280" w:rsidRPr="00207280">
        <w:rPr>
          <w:b/>
          <w:bCs/>
        </w:rPr>
        <w:t>australiacouncil.gov.au</w:t>
      </w:r>
    </w:p>
    <w:p w14:paraId="77E5C32C" w14:textId="77777777" w:rsidR="00207280" w:rsidRPr="00207280" w:rsidRDefault="00207280" w:rsidP="00207280">
      <w:pPr>
        <w:pStyle w:val="Heading3"/>
      </w:pPr>
      <w:r w:rsidRPr="00207280">
        <w:t>Consent</w:t>
      </w:r>
    </w:p>
    <w:p w14:paraId="447D56FC" w14:textId="4BE38510" w:rsidR="00207280" w:rsidRPr="00207280" w:rsidRDefault="00207280" w:rsidP="00207280">
      <w:pPr>
        <w:pStyle w:val="BodyText"/>
        <w:tabs>
          <w:tab w:val="left" w:pos="284"/>
          <w:tab w:val="right" w:leader="underscore" w:pos="9922"/>
        </w:tabs>
      </w:pPr>
      <w:r w:rsidRPr="00207280">
        <w:t xml:space="preserve">I </w:t>
      </w:r>
      <w:r w:rsidRPr="00207280">
        <w:rPr>
          <w:highlight w:val="yellow"/>
        </w:rPr>
        <w:t>[Name]</w:t>
      </w:r>
      <w:r w:rsidRPr="00207280">
        <w:t xml:space="preserve">, agree to </w:t>
      </w:r>
      <w:r w:rsidR="00810CBF">
        <w:t>Arts Access Australia and</w:t>
      </w:r>
      <w:r w:rsidRPr="00207280">
        <w:t xml:space="preserve"> Australia Council for the Arts, using, reproducing and communicating the Wor</w:t>
      </w:r>
      <w:r w:rsidR="00810CBF">
        <w:t>k</w:t>
      </w:r>
      <w:r w:rsidRPr="00207280">
        <w:t xml:space="preserve"> mentioned below, in whole or in part, including reproduction of the work on the internet, for the purposes explained above.</w:t>
      </w:r>
    </w:p>
    <w:p w14:paraId="177EDFE2" w14:textId="15374577" w:rsidR="00207280" w:rsidRPr="00207280" w:rsidRDefault="00207280" w:rsidP="00207280">
      <w:pPr>
        <w:pStyle w:val="BodyText"/>
      </w:pPr>
      <w:r w:rsidRPr="00207280">
        <w:t xml:space="preserve">* </w:t>
      </w:r>
      <w:r w:rsidRPr="00207280">
        <w:rPr>
          <w:highlight w:val="yellow"/>
        </w:rPr>
        <w:t>[</w:t>
      </w:r>
      <w:r w:rsidRPr="00DD15FC">
        <w:rPr>
          <w:rFonts w:eastAsia="Arial"/>
          <w:highlight w:val="yellow"/>
        </w:rPr>
        <w:t>Description/Title of work, images, photographs, captions etc “The work</w:t>
      </w:r>
      <w:r w:rsidRPr="00810CBF">
        <w:rPr>
          <w:rFonts w:eastAsia="Arial"/>
          <w:highlight w:val="yellow"/>
        </w:rPr>
        <w:t>”</w:t>
      </w:r>
      <w:r w:rsidR="00810CBF" w:rsidRPr="00810CBF">
        <w:rPr>
          <w:highlight w:val="yellow"/>
        </w:rPr>
        <w:t xml:space="preserve">. You can include multiple photographs, </w:t>
      </w:r>
      <w:proofErr w:type="spellStart"/>
      <w:r w:rsidR="00810CBF" w:rsidRPr="00810CBF">
        <w:rPr>
          <w:highlight w:val="yellow"/>
        </w:rPr>
        <w:t xml:space="preserve">videos, </w:t>
      </w:r>
      <w:proofErr w:type="spellEnd"/>
      <w:r w:rsidR="00810CBF" w:rsidRPr="00810CBF">
        <w:rPr>
          <w:highlight w:val="yellow"/>
        </w:rPr>
        <w:t>etc on this document.]</w:t>
      </w:r>
    </w:p>
    <w:p w14:paraId="795FAEE0" w14:textId="77777777" w:rsidR="00207280" w:rsidRPr="00207280" w:rsidRDefault="00207280" w:rsidP="00207280">
      <w:pPr>
        <w:pStyle w:val="body"/>
        <w:tabs>
          <w:tab w:val="clear" w:pos="220"/>
          <w:tab w:val="clear" w:pos="440"/>
          <w:tab w:val="left" w:pos="284"/>
          <w:tab w:val="right" w:leader="underscore" w:pos="9922"/>
        </w:tabs>
      </w:pPr>
      <w:r w:rsidRPr="00207280">
        <w:t>Both of us acknowledge that:</w:t>
      </w:r>
    </w:p>
    <w:p w14:paraId="66C4B60B" w14:textId="77777777" w:rsidR="00207280" w:rsidRPr="00207280" w:rsidRDefault="00207280" w:rsidP="00207280">
      <w:pPr>
        <w:pStyle w:val="ListAlpha0"/>
        <w:keepLines/>
        <w:numPr>
          <w:ilvl w:val="0"/>
          <w:numId w:val="27"/>
        </w:numPr>
        <w:spacing w:before="100" w:after="100"/>
      </w:pPr>
      <w:r w:rsidRPr="00207280">
        <w:rPr>
          <w:spacing w:val="-53"/>
        </w:rPr>
        <w:t xml:space="preserve"> </w:t>
      </w:r>
      <w:r w:rsidRPr="00207280">
        <w:t>The Work is, and remains my property</w:t>
      </w:r>
    </w:p>
    <w:p w14:paraId="2388A8C7" w14:textId="5016EB8B" w:rsidR="00207280" w:rsidRPr="00207280" w:rsidRDefault="00810CBF" w:rsidP="00207280">
      <w:pPr>
        <w:pStyle w:val="ListAlpha0"/>
        <w:keepLines/>
        <w:numPr>
          <w:ilvl w:val="0"/>
          <w:numId w:val="27"/>
        </w:numPr>
        <w:spacing w:before="100" w:after="100"/>
      </w:pPr>
      <w:r>
        <w:t xml:space="preserve">Arts Access Australia and </w:t>
      </w:r>
      <w:r w:rsidR="00207280" w:rsidRPr="00207280">
        <w:t>Australia Council cannot sell or assign this Work to anyone else</w:t>
      </w:r>
    </w:p>
    <w:p w14:paraId="4CBF9988" w14:textId="77777777" w:rsidR="00207280" w:rsidRPr="00207280" w:rsidRDefault="00207280" w:rsidP="00207280">
      <w:pPr>
        <w:pStyle w:val="ListAlpha0"/>
        <w:keepLines/>
        <w:numPr>
          <w:ilvl w:val="0"/>
          <w:numId w:val="27"/>
        </w:numPr>
        <w:spacing w:before="100" w:after="100"/>
      </w:pPr>
      <w:r w:rsidRPr="00207280">
        <w:t xml:space="preserve">I must be acknowledged as the creator of the Work  </w:t>
      </w:r>
    </w:p>
    <w:p w14:paraId="6D71DBEE" w14:textId="77777777" w:rsidR="00207280" w:rsidRPr="00207280" w:rsidRDefault="00207280" w:rsidP="00207280">
      <w:pPr>
        <w:pStyle w:val="ListAlpha0"/>
        <w:keepLines/>
        <w:numPr>
          <w:ilvl w:val="0"/>
          <w:numId w:val="27"/>
        </w:numPr>
        <w:spacing w:before="100" w:after="100"/>
      </w:pPr>
      <w:r w:rsidRPr="00207280">
        <w:t>This consent is an ongoing, non-exclusive consent</w:t>
      </w:r>
    </w:p>
    <w:p w14:paraId="440F3E62" w14:textId="77777777" w:rsidR="00207280" w:rsidRPr="00207280" w:rsidRDefault="00207280" w:rsidP="00207280">
      <w:pPr>
        <w:pStyle w:val="Heading3"/>
      </w:pPr>
      <w:r w:rsidRPr="00207280">
        <w:lastRenderedPageBreak/>
        <w:t>Declaration</w:t>
      </w:r>
    </w:p>
    <w:p w14:paraId="17D9186F" w14:textId="1A572072" w:rsidR="00207280" w:rsidRPr="00207280" w:rsidRDefault="00207280" w:rsidP="00207280">
      <w:pPr>
        <w:pStyle w:val="BodyText"/>
        <w:ind w:left="567" w:hanging="567"/>
      </w:pPr>
      <w:r w:rsidRPr="00207280">
        <w:rPr>
          <w:rFonts w:ascii="MS Gothic" w:eastAsia="MS Gothic" w:hAnsi="MS Gothic" w:hint="eastAsia"/>
        </w:rPr>
        <w:t>☐</w:t>
      </w:r>
      <w:r w:rsidRPr="00207280">
        <w:tab/>
        <w:t>I warrant that the Work, as provided, does not infringe the copyright of any person and that I do not need the permission or authority of anyone else to give you this consent;</w:t>
      </w:r>
    </w:p>
    <w:p w14:paraId="7E8B2433" w14:textId="0EC0C241" w:rsidR="00207280" w:rsidRPr="00207280" w:rsidRDefault="00207280" w:rsidP="00207280">
      <w:pPr>
        <w:pStyle w:val="BodyText"/>
        <w:ind w:left="567" w:hanging="567"/>
      </w:pPr>
      <w:r w:rsidRPr="00207280">
        <w:rPr>
          <w:rFonts w:ascii="MS Gothic" w:eastAsia="MS Gothic" w:hAnsi="MS Gothic" w:hint="eastAsia"/>
        </w:rPr>
        <w:t>☐</w:t>
      </w:r>
      <w:r w:rsidRPr="00207280">
        <w:tab/>
        <w:t xml:space="preserve">I hold harmless </w:t>
      </w:r>
      <w:r w:rsidR="00810CBF">
        <w:t>Arts Access Australia and</w:t>
      </w:r>
      <w:r w:rsidRPr="00207280">
        <w:t xml:space="preserve"> Australia Council from any actions, loss or costs incurred if this warranty is breached.</w:t>
      </w:r>
    </w:p>
    <w:p w14:paraId="3AF8BC7A" w14:textId="77777777" w:rsidR="00207280" w:rsidRPr="00207280" w:rsidRDefault="00207280" w:rsidP="00207280">
      <w:pPr>
        <w:pStyle w:val="BodyText"/>
      </w:pPr>
      <w:r w:rsidRPr="00207280">
        <w:t xml:space="preserve">Owner’s preferred form of acknowledgement (optional): </w:t>
      </w:r>
      <w:r w:rsidRPr="00207280">
        <w:rPr>
          <w:highlight w:val="yellow"/>
        </w:rPr>
        <w:t>[Text]</w:t>
      </w:r>
    </w:p>
    <w:p w14:paraId="73636936" w14:textId="77777777" w:rsidR="00207280" w:rsidRPr="00207280" w:rsidRDefault="00207280" w:rsidP="00207280">
      <w:pPr>
        <w:pStyle w:val="BodyText"/>
        <w:tabs>
          <w:tab w:val="left" w:pos="1276"/>
          <w:tab w:val="right" w:leader="underscore" w:pos="9922"/>
        </w:tabs>
      </w:pPr>
      <w:r w:rsidRPr="00207280">
        <w:t xml:space="preserve">Signature: </w:t>
      </w:r>
      <w:r w:rsidRPr="00207280">
        <w:tab/>
      </w:r>
      <w:r w:rsidRPr="00207280">
        <w:tab/>
      </w:r>
    </w:p>
    <w:p w14:paraId="47C8351A" w14:textId="77777777" w:rsidR="00207280" w:rsidRPr="00207280" w:rsidRDefault="00207280" w:rsidP="00207280">
      <w:pPr>
        <w:pStyle w:val="BodyText"/>
      </w:pPr>
      <w:r w:rsidRPr="00207280">
        <w:t xml:space="preserve">Name: </w:t>
      </w:r>
      <w:r w:rsidRPr="00207280">
        <w:rPr>
          <w:highlight w:val="yellow"/>
        </w:rPr>
        <w:t>[Name]</w:t>
      </w:r>
    </w:p>
    <w:p w14:paraId="66AA0348" w14:textId="77777777" w:rsidR="00207280" w:rsidRPr="002918AA" w:rsidRDefault="00207280" w:rsidP="00207280">
      <w:pPr>
        <w:pStyle w:val="BodyText"/>
      </w:pPr>
      <w:r w:rsidRPr="00207280">
        <w:t>Date:</w:t>
      </w:r>
      <w:r>
        <w:tab/>
      </w:r>
      <w:r w:rsidRPr="00207280">
        <w:t xml:space="preserve"> </w:t>
      </w:r>
      <w:r w:rsidRPr="00207280">
        <w:rPr>
          <w:highlight w:val="yellow"/>
        </w:rPr>
        <w:t>[Date]</w:t>
      </w:r>
    </w:p>
    <w:p w14:paraId="234CBD05" w14:textId="77777777" w:rsidR="00207280" w:rsidRPr="008E3E51" w:rsidRDefault="00207280" w:rsidP="00207280"/>
    <w:p w14:paraId="51FC36D1" w14:textId="77777777" w:rsidR="00F26C68" w:rsidRPr="00207280" w:rsidRDefault="00F26C68" w:rsidP="00207280"/>
    <w:sectPr w:rsidR="00F26C68" w:rsidRPr="00207280" w:rsidSect="009523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55" w:right="849" w:bottom="992" w:left="992" w:header="525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F9E9" w14:textId="77777777" w:rsidR="001A5232" w:rsidRDefault="001A5232" w:rsidP="00185154">
      <w:r>
        <w:separator/>
      </w:r>
    </w:p>
    <w:p w14:paraId="03E226AE" w14:textId="77777777" w:rsidR="001A5232" w:rsidRDefault="001A5232"/>
  </w:endnote>
  <w:endnote w:type="continuationSeparator" w:id="0">
    <w:p w14:paraId="175E68AE" w14:textId="77777777" w:rsidR="001A5232" w:rsidRDefault="001A5232" w:rsidP="00185154">
      <w:r>
        <w:continuationSeparator/>
      </w:r>
    </w:p>
    <w:p w14:paraId="1BE29821" w14:textId="77777777" w:rsidR="001A5232" w:rsidRDefault="001A5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A503" w14:textId="77777777" w:rsidR="00BA45AE" w:rsidRDefault="007F706D" w:rsidP="003A08A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8006DD" wp14:editId="7111C341">
              <wp:simplePos x="0" y="0"/>
              <wp:positionH relativeFrom="margin">
                <wp:posOffset>-148546</wp:posOffset>
              </wp:positionH>
              <wp:positionV relativeFrom="page">
                <wp:posOffset>8698622</wp:posOffset>
              </wp:positionV>
              <wp:extent cx="3228975" cy="1330325"/>
              <wp:effectExtent l="0" t="0" r="952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8975" cy="1330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5D29B1" w14:textId="7C591631" w:rsidR="00207280" w:rsidRPr="003B2D3D" w:rsidRDefault="00207280" w:rsidP="00207280">
                          <w:pPr>
                            <w:pStyle w:val="BodyText"/>
                          </w:pPr>
                          <w:r w:rsidRPr="00C040AF">
                            <w:t>Please return this form to –</w:t>
                          </w:r>
                          <w:r>
                            <w:br/>
                          </w:r>
                          <w:r w:rsidR="00810CBF">
                            <w:rPr>
                              <w:b/>
                            </w:rPr>
                            <w:t>Arts Access Australia</w:t>
                          </w:r>
                          <w:r>
                            <w:br/>
                          </w:r>
                          <w:r w:rsidR="00810CBF">
                            <w:t>info</w:t>
                          </w:r>
                          <w:r w:rsidRPr="00C040AF">
                            <w:t>@</w:t>
                          </w:r>
                          <w:r w:rsidR="00810CBF">
                            <w:t>artsaccessaustralia.org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006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7pt;margin-top:684.95pt;width:254.25pt;height:10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" filled="f" stroked="f" strokeweight=".5pt">
              <v:textbox inset="0,0,0,0">
                <w:txbxContent>
                  <w:p w14:paraId="795D29B1" w14:textId="7C591631" w:rsidR="00207280" w:rsidRPr="003B2D3D" w:rsidRDefault="00207280" w:rsidP="00207280">
                    <w:pPr>
                      <w:pStyle w:val="BodyText"/>
                    </w:pPr>
                    <w:r w:rsidRPr="00C040AF">
                      <w:t>Please return this form to –</w:t>
                    </w:r>
                    <w:r>
                      <w:br/>
                    </w:r>
                    <w:r w:rsidR="00810CBF">
                      <w:rPr>
                        <w:b/>
                      </w:rPr>
                      <w:t>Arts Access Australia</w:t>
                    </w:r>
                    <w:r>
                      <w:br/>
                    </w:r>
                    <w:r w:rsidR="00810CBF">
                      <w:t>info</w:t>
                    </w:r>
                    <w:r w:rsidRPr="00C040AF">
                      <w:t>@</w:t>
                    </w:r>
                    <w:r w:rsidR="00810CBF">
                      <w:t>artsaccessaustralia.org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9293C3" wp14:editId="013B641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77495" cy="504190"/>
              <wp:effectExtent l="0" t="0" r="8255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290CD9" w14:textId="77777777" w:rsidR="003A08A5" w:rsidRPr="003A08A5" w:rsidRDefault="003A08A5" w:rsidP="003A08A5">
                          <w:pPr>
                            <w:pStyle w:val="Footer"/>
                            <w:jc w:val="right"/>
                          </w:pPr>
                          <w:r w:rsidRPr="003A08A5">
                            <w:fldChar w:fldCharType="begin"/>
                          </w:r>
                          <w:r w:rsidRPr="003A08A5">
                            <w:instrText xml:space="preserve"> PAGE  \* Arabic  \* MERGEFORMAT </w:instrText>
                          </w:r>
                          <w:r w:rsidRPr="003A08A5">
                            <w:fldChar w:fldCharType="separate"/>
                          </w:r>
                          <w:r w:rsidR="007F706D">
                            <w:rPr>
                              <w:noProof/>
                            </w:rPr>
                            <w:t>2</w:t>
                          </w:r>
                          <w:r w:rsidRPr="003A08A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-29.35pt;margin-top:0;width:21.85pt;height:39.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" filled="f" stroked="f" strokeweight=".5pt">
              <v:path arrowok="t"/>
              <v:textbox inset="0,0,0,0">
                <w:txbxContent>
                  <w:p w:rsidR="003A08A5" w:rsidRPr="003A08A5" w:rsidRDefault="003A08A5" w:rsidP="003A08A5">
                    <w:pPr>
                      <w:pStyle w:val="Footer"/>
                      <w:jc w:val="right"/>
                    </w:pPr>
                    <w:r w:rsidRPr="003A08A5">
                      <w:fldChar w:fldCharType="begin"/>
                    </w:r>
                    <w:r w:rsidRPr="003A08A5">
                      <w:instrText xml:space="preserve"> PAGE  \* Arabic  \* MERGEFORMAT </w:instrText>
                    </w:r>
                    <w:r w:rsidRPr="003A08A5">
                      <w:fldChar w:fldCharType="separate"/>
                    </w:r>
                    <w:r w:rsidR="007F706D">
                      <w:rPr>
                        <w:noProof/>
                      </w:rPr>
                      <w:t>2</w:t>
                    </w:r>
                    <w:r w:rsidRPr="003A08A5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52F4" w14:textId="77777777" w:rsidR="001A5232" w:rsidRDefault="001A5232" w:rsidP="00185154">
      <w:r>
        <w:separator/>
      </w:r>
    </w:p>
    <w:p w14:paraId="0F241C6E" w14:textId="77777777" w:rsidR="001A5232" w:rsidRDefault="001A5232"/>
  </w:footnote>
  <w:footnote w:type="continuationSeparator" w:id="0">
    <w:p w14:paraId="3C7AC98C" w14:textId="77777777" w:rsidR="001A5232" w:rsidRDefault="001A5232" w:rsidP="00185154">
      <w:r>
        <w:continuationSeparator/>
      </w:r>
    </w:p>
    <w:p w14:paraId="4D92C8EA" w14:textId="77777777" w:rsidR="001A5232" w:rsidRDefault="001A5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2C87" w14:textId="77777777" w:rsidR="009E0AC8" w:rsidRDefault="009E0AC8" w:rsidP="00DD15FC">
    <w:pPr>
      <w:pStyle w:val="Header"/>
      <w:tabs>
        <w:tab w:val="center" w:pos="5032"/>
        <w:tab w:val="right" w:pos="10065"/>
      </w:tabs>
    </w:pPr>
    <w:r>
      <w:t>[Type text]</w:t>
    </w:r>
    <w:r w:rsidR="00DD15FC">
      <w:tab/>
    </w:r>
    <w:r>
      <w:t>[Type text]</w:t>
    </w:r>
    <w:r w:rsidR="00DD15FC">
      <w:tab/>
    </w:r>
    <w:r>
      <w:t>[Type text]</w:t>
    </w:r>
  </w:p>
  <w:p w14:paraId="2EB31EAC" w14:textId="77777777" w:rsidR="009E0AC8" w:rsidRDefault="009E0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C433" w14:textId="77777777" w:rsidR="009E0AC8" w:rsidRDefault="009E0AC8" w:rsidP="00DD15FC">
    <w:pPr>
      <w:pStyle w:val="Header"/>
      <w:ind w:right="-28"/>
    </w:pPr>
  </w:p>
  <w:p w14:paraId="05FCC554" w14:textId="77777777" w:rsidR="009E0AC8" w:rsidRDefault="009E0AC8" w:rsidP="00DD1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97E0" w14:textId="28309ACE" w:rsidR="00F26C68" w:rsidRDefault="00810CBF" w:rsidP="00DD15FC">
    <w:pPr>
      <w:pStyle w:val="Header"/>
      <w:tabs>
        <w:tab w:val="right" w:pos="10065"/>
      </w:tabs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BAFA953" wp14:editId="30A93DE2">
          <wp:simplePos x="0" y="0"/>
          <wp:positionH relativeFrom="column">
            <wp:posOffset>-1905</wp:posOffset>
          </wp:positionH>
          <wp:positionV relativeFrom="paragraph">
            <wp:posOffset>294005</wp:posOffset>
          </wp:positionV>
          <wp:extent cx="2198370" cy="488950"/>
          <wp:effectExtent l="0" t="0" r="0" b="6350"/>
          <wp:wrapTight wrapText="bothSides">
            <wp:wrapPolygon edited="0">
              <wp:start x="1373" y="0"/>
              <wp:lineTo x="125" y="2805"/>
              <wp:lineTo x="0" y="6171"/>
              <wp:lineTo x="0" y="17953"/>
              <wp:lineTo x="749" y="21319"/>
              <wp:lineTo x="873" y="21319"/>
              <wp:lineTo x="2371" y="21319"/>
              <wp:lineTo x="2496" y="21319"/>
              <wp:lineTo x="4118" y="17953"/>
              <wp:lineTo x="21463" y="15709"/>
              <wp:lineTo x="21463" y="11221"/>
              <wp:lineTo x="21088" y="7855"/>
              <wp:lineTo x="2121" y="0"/>
              <wp:lineTo x="1373" y="0"/>
            </wp:wrapPolygon>
          </wp:wrapTight>
          <wp:docPr id="3" name="Picture 3" descr="Arts Access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rts Access Australia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7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06D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E7BFF21" wp14:editId="55F76BFB">
          <wp:simplePos x="0" y="0"/>
          <wp:positionH relativeFrom="page">
            <wp:posOffset>-61595</wp:posOffset>
          </wp:positionH>
          <wp:positionV relativeFrom="page">
            <wp:posOffset>-113665</wp:posOffset>
          </wp:positionV>
          <wp:extent cx="7968615" cy="217424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615" cy="217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5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ColourfulListAccent11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="Arial" w:hAnsi="Arial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="Arial" w:hAnsi="Arial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="Arial" w:hAnsi="Arial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="Arial" w:hAnsi="Arial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58610FF"/>
    <w:multiLevelType w:val="multilevel"/>
    <w:tmpl w:val="B5D65B24"/>
    <w:lvl w:ilvl="0">
      <w:start w:val="1"/>
      <w:numFmt w:val="lowerLetter"/>
      <w:lvlText w:val="(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021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upperLetter"/>
      <w:lvlText w:val="(%4)"/>
      <w:lvlJc w:val="left"/>
      <w:pPr>
        <w:tabs>
          <w:tab w:val="num" w:pos="1361"/>
        </w:tabs>
        <w:ind w:left="1360" w:hanging="340"/>
      </w:pPr>
      <w:rPr>
        <w:rFonts w:ascii="Arial" w:hAnsi="Arial" w:hint="default"/>
        <w:color w:val="auto"/>
      </w:rPr>
    </w:lvl>
    <w:lvl w:ilvl="4">
      <w:start w:val="1"/>
      <w:numFmt w:val="upperRoman"/>
      <w:lvlText w:val="(%5)"/>
      <w:lvlJc w:val="left"/>
      <w:pPr>
        <w:tabs>
          <w:tab w:val="num" w:pos="1701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decimal"/>
      <w:lvlText w:val="(%6)"/>
      <w:lvlJc w:val="left"/>
      <w:pPr>
        <w:tabs>
          <w:tab w:val="num" w:pos="2041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2" w15:restartNumberingAfterBreak="0">
    <w:nsid w:val="06150A23"/>
    <w:multiLevelType w:val="multilevel"/>
    <w:tmpl w:val="E28CAB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4"/>
        <w:szCs w:val="21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="Arial" w:hAnsi="Arial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="Arial" w:hAnsi="Arial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="Arial" w:hAnsi="Arial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="Arial" w:hAnsi="Arial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="Arial" w:hAnsi="Arial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D33534"/>
    <w:multiLevelType w:val="multilevel"/>
    <w:tmpl w:val="9D625AA6"/>
    <w:numStyleLink w:val="ListNumberedHeadings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E364391"/>
    <w:multiLevelType w:val="multilevel"/>
    <w:tmpl w:val="E35CFF70"/>
    <w:numStyleLink w:val="ListAlpha"/>
  </w:abstractNum>
  <w:abstractNum w:abstractNumId="7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 w15:restartNumberingAfterBreak="0">
    <w:nsid w:val="285B5392"/>
    <w:multiLevelType w:val="multilevel"/>
    <w:tmpl w:val="BDFC207A"/>
    <w:numStyleLink w:val="ListTableNumber"/>
  </w:abstractNum>
  <w:abstractNum w:abstractNumId="9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6222E9"/>
    <w:multiLevelType w:val="multilevel"/>
    <w:tmpl w:val="DB70D304"/>
    <w:numStyleLink w:val="ListNumber"/>
  </w:abstractNum>
  <w:abstractNum w:abstractNumId="11" w15:restartNumberingAfterBreak="0">
    <w:nsid w:val="3BBA0604"/>
    <w:multiLevelType w:val="multilevel"/>
    <w:tmpl w:val="586EF1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9595B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0" w:hanging="34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upperLetter"/>
      <w:lvlText w:val="%4."/>
      <w:lvlJc w:val="left"/>
      <w:pPr>
        <w:tabs>
          <w:tab w:val="num" w:pos="1361"/>
        </w:tabs>
        <w:ind w:left="1360" w:hanging="34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0" w:hanging="34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0" w:hanging="340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380" w:hanging="34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720" w:hanging="34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060" w:hanging="340"/>
      </w:pPr>
      <w:rPr>
        <w:rFonts w:hint="default"/>
        <w:color w:val="E1001A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E6172F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color w:val="000000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25A4984"/>
    <w:multiLevelType w:val="multilevel"/>
    <w:tmpl w:val="7228EA06"/>
    <w:numStyleLink w:val="ListBullet"/>
  </w:abstractNum>
  <w:abstractNum w:abstractNumId="14" w15:restartNumberingAfterBreak="0">
    <w:nsid w:val="4C202106"/>
    <w:multiLevelType w:val="multilevel"/>
    <w:tmpl w:val="586EF1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0" w:hanging="34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upperLetter"/>
      <w:lvlText w:val="%4."/>
      <w:lvlJc w:val="left"/>
      <w:pPr>
        <w:tabs>
          <w:tab w:val="num" w:pos="1361"/>
        </w:tabs>
        <w:ind w:left="1360" w:hanging="34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0" w:hanging="340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0" w:hanging="340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380" w:hanging="34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720" w:hanging="34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060" w:hanging="340"/>
      </w:pPr>
      <w:rPr>
        <w:rFonts w:hint="default"/>
        <w:color w:val="E1001A"/>
      </w:rPr>
    </w:lvl>
  </w:abstractNum>
  <w:abstractNum w:abstractNumId="15" w15:restartNumberingAfterBreak="0">
    <w:nsid w:val="522F1D80"/>
    <w:multiLevelType w:val="multilevel"/>
    <w:tmpl w:val="BDFC207A"/>
    <w:numStyleLink w:val="ListTableNumber"/>
  </w:abstractNum>
  <w:abstractNum w:abstractNumId="16" w15:restartNumberingAfterBreak="0">
    <w:nsid w:val="56107BD1"/>
    <w:multiLevelType w:val="multilevel"/>
    <w:tmpl w:val="E35CFF70"/>
    <w:numStyleLink w:val="ListAlpha"/>
  </w:abstractNum>
  <w:abstractNum w:abstractNumId="17" w15:restartNumberingAfterBreak="0">
    <w:nsid w:val="614019F0"/>
    <w:multiLevelType w:val="multilevel"/>
    <w:tmpl w:val="7228EA06"/>
    <w:numStyleLink w:val="ListBullet"/>
  </w:abstractNum>
  <w:abstractNum w:abstractNumId="18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7D645B2"/>
    <w:multiLevelType w:val="hybridMultilevel"/>
    <w:tmpl w:val="18E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9706E"/>
    <w:multiLevelType w:val="multilevel"/>
    <w:tmpl w:val="11C64328"/>
    <w:numStyleLink w:val="ListParagraph"/>
  </w:abstractNum>
  <w:abstractNum w:abstractNumId="21" w15:restartNumberingAfterBreak="0">
    <w:nsid w:val="767B2C51"/>
    <w:multiLevelType w:val="multilevel"/>
    <w:tmpl w:val="53CE61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021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upperLetter"/>
      <w:lvlText w:val="(%4)"/>
      <w:lvlJc w:val="left"/>
      <w:pPr>
        <w:tabs>
          <w:tab w:val="num" w:pos="1361"/>
        </w:tabs>
        <w:ind w:left="1360" w:hanging="340"/>
      </w:pPr>
      <w:rPr>
        <w:rFonts w:ascii="Arial" w:hAnsi="Arial" w:hint="default"/>
        <w:color w:val="auto"/>
      </w:rPr>
    </w:lvl>
    <w:lvl w:ilvl="4">
      <w:start w:val="1"/>
      <w:numFmt w:val="upperRoman"/>
      <w:lvlText w:val="(%5)"/>
      <w:lvlJc w:val="left"/>
      <w:pPr>
        <w:tabs>
          <w:tab w:val="num" w:pos="1701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decimal"/>
      <w:lvlText w:val="(%6)"/>
      <w:lvlJc w:val="left"/>
      <w:pPr>
        <w:tabs>
          <w:tab w:val="num" w:pos="2041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22" w15:restartNumberingAfterBreak="0">
    <w:nsid w:val="79E341B3"/>
    <w:multiLevelType w:val="multilevel"/>
    <w:tmpl w:val="624681D2"/>
    <w:numStyleLink w:val="ListTableBullet"/>
  </w:abstractNum>
  <w:abstractNum w:abstractNumId="23" w15:restartNumberingAfterBreak="0">
    <w:nsid w:val="7D9B6564"/>
    <w:multiLevelType w:val="multilevel"/>
    <w:tmpl w:val="9D625AA6"/>
    <w:numStyleLink w:val="ListNumberedHeadings"/>
  </w:abstractNum>
  <w:abstractNum w:abstractNumId="24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5" w15:restartNumberingAfterBreak="0">
    <w:nsid w:val="7F9E37EE"/>
    <w:multiLevelType w:val="multilevel"/>
    <w:tmpl w:val="DB70D304"/>
    <w:numStyleLink w:val="ListNumber"/>
  </w:abstractNum>
  <w:num w:numId="1">
    <w:abstractNumId w:val="3"/>
  </w:num>
  <w:num w:numId="2">
    <w:abstractNumId w:val="24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8"/>
  </w:num>
  <w:num w:numId="9">
    <w:abstractNumId w:val="6"/>
  </w:num>
  <w:num w:numId="10">
    <w:abstractNumId w:val="25"/>
  </w:num>
  <w:num w:numId="11">
    <w:abstractNumId w:val="20"/>
  </w:num>
  <w:num w:numId="12">
    <w:abstractNumId w:val="23"/>
  </w:num>
  <w:num w:numId="13">
    <w:abstractNumId w:val="8"/>
  </w:num>
  <w:num w:numId="14">
    <w:abstractNumId w:val="22"/>
  </w:num>
  <w:num w:numId="15">
    <w:abstractNumId w:val="13"/>
  </w:num>
  <w:num w:numId="16">
    <w:abstractNumId w:val="17"/>
  </w:num>
  <w:num w:numId="17">
    <w:abstractNumId w:val="4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9"/>
  </w:num>
  <w:num w:numId="26">
    <w:abstractNumId w:val="1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6D"/>
    <w:rsid w:val="00006100"/>
    <w:rsid w:val="00071C7D"/>
    <w:rsid w:val="00076F97"/>
    <w:rsid w:val="000870BB"/>
    <w:rsid w:val="00087D93"/>
    <w:rsid w:val="000B3EBE"/>
    <w:rsid w:val="000C0C22"/>
    <w:rsid w:val="000C1D1E"/>
    <w:rsid w:val="000F4A35"/>
    <w:rsid w:val="001063C6"/>
    <w:rsid w:val="0013218E"/>
    <w:rsid w:val="00145CCD"/>
    <w:rsid w:val="001505D8"/>
    <w:rsid w:val="00154790"/>
    <w:rsid w:val="00156423"/>
    <w:rsid w:val="001600E5"/>
    <w:rsid w:val="001647EA"/>
    <w:rsid w:val="001829A7"/>
    <w:rsid w:val="00185154"/>
    <w:rsid w:val="0019114D"/>
    <w:rsid w:val="001A5232"/>
    <w:rsid w:val="001D4973"/>
    <w:rsid w:val="001F16CA"/>
    <w:rsid w:val="00205A63"/>
    <w:rsid w:val="00207280"/>
    <w:rsid w:val="002078C1"/>
    <w:rsid w:val="002106C4"/>
    <w:rsid w:val="00210DEF"/>
    <w:rsid w:val="00222215"/>
    <w:rsid w:val="0025119D"/>
    <w:rsid w:val="00252201"/>
    <w:rsid w:val="00254DD8"/>
    <w:rsid w:val="00280BF4"/>
    <w:rsid w:val="002B4003"/>
    <w:rsid w:val="002C5B1C"/>
    <w:rsid w:val="002D4254"/>
    <w:rsid w:val="002D4E6E"/>
    <w:rsid w:val="00301893"/>
    <w:rsid w:val="00336245"/>
    <w:rsid w:val="0033793B"/>
    <w:rsid w:val="003411DD"/>
    <w:rsid w:val="003459F3"/>
    <w:rsid w:val="00354B70"/>
    <w:rsid w:val="003610F5"/>
    <w:rsid w:val="0037398C"/>
    <w:rsid w:val="0037618F"/>
    <w:rsid w:val="003853C1"/>
    <w:rsid w:val="0039349E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446A"/>
    <w:rsid w:val="0043564D"/>
    <w:rsid w:val="0043628A"/>
    <w:rsid w:val="00444AE6"/>
    <w:rsid w:val="004478FD"/>
    <w:rsid w:val="004700B3"/>
    <w:rsid w:val="00491C59"/>
    <w:rsid w:val="004B7DAE"/>
    <w:rsid w:val="004E79A4"/>
    <w:rsid w:val="004F2A3C"/>
    <w:rsid w:val="004F3D6F"/>
    <w:rsid w:val="0051056D"/>
    <w:rsid w:val="00517BFD"/>
    <w:rsid w:val="005331C9"/>
    <w:rsid w:val="0055219D"/>
    <w:rsid w:val="0055353F"/>
    <w:rsid w:val="00560A01"/>
    <w:rsid w:val="0056633F"/>
    <w:rsid w:val="005713E5"/>
    <w:rsid w:val="005A435A"/>
    <w:rsid w:val="005B0C40"/>
    <w:rsid w:val="005D620B"/>
    <w:rsid w:val="005E259B"/>
    <w:rsid w:val="006025ED"/>
    <w:rsid w:val="0061089F"/>
    <w:rsid w:val="00611854"/>
    <w:rsid w:val="00615A08"/>
    <w:rsid w:val="00616EDA"/>
    <w:rsid w:val="00633235"/>
    <w:rsid w:val="0065325A"/>
    <w:rsid w:val="00674316"/>
    <w:rsid w:val="00683F77"/>
    <w:rsid w:val="006A1801"/>
    <w:rsid w:val="006D22C5"/>
    <w:rsid w:val="00754E86"/>
    <w:rsid w:val="00770BF1"/>
    <w:rsid w:val="00774E81"/>
    <w:rsid w:val="007A5346"/>
    <w:rsid w:val="007B724C"/>
    <w:rsid w:val="007C09BB"/>
    <w:rsid w:val="007E5F57"/>
    <w:rsid w:val="007F706D"/>
    <w:rsid w:val="00810CBF"/>
    <w:rsid w:val="00822503"/>
    <w:rsid w:val="00835EBA"/>
    <w:rsid w:val="00845732"/>
    <w:rsid w:val="008572D9"/>
    <w:rsid w:val="00861E13"/>
    <w:rsid w:val="00892496"/>
    <w:rsid w:val="008A300E"/>
    <w:rsid w:val="008A6F22"/>
    <w:rsid w:val="008B5D8F"/>
    <w:rsid w:val="008E58E3"/>
    <w:rsid w:val="008F4E0B"/>
    <w:rsid w:val="00937170"/>
    <w:rsid w:val="00952310"/>
    <w:rsid w:val="009571D7"/>
    <w:rsid w:val="009A199C"/>
    <w:rsid w:val="009E0AC8"/>
    <w:rsid w:val="009F65D1"/>
    <w:rsid w:val="009F6CE7"/>
    <w:rsid w:val="00A03C22"/>
    <w:rsid w:val="00A07960"/>
    <w:rsid w:val="00A41250"/>
    <w:rsid w:val="00A41D4E"/>
    <w:rsid w:val="00A52A8F"/>
    <w:rsid w:val="00A640FF"/>
    <w:rsid w:val="00A72794"/>
    <w:rsid w:val="00A8185D"/>
    <w:rsid w:val="00A83B38"/>
    <w:rsid w:val="00A94BE1"/>
    <w:rsid w:val="00AA6010"/>
    <w:rsid w:val="00AD6EC2"/>
    <w:rsid w:val="00AE4C26"/>
    <w:rsid w:val="00AF2204"/>
    <w:rsid w:val="00B012F3"/>
    <w:rsid w:val="00B1273F"/>
    <w:rsid w:val="00B15F20"/>
    <w:rsid w:val="00B53493"/>
    <w:rsid w:val="00B55D18"/>
    <w:rsid w:val="00B56CC8"/>
    <w:rsid w:val="00B65281"/>
    <w:rsid w:val="00B668FB"/>
    <w:rsid w:val="00B76B8E"/>
    <w:rsid w:val="00B93DBA"/>
    <w:rsid w:val="00BA45AE"/>
    <w:rsid w:val="00BA4F4A"/>
    <w:rsid w:val="00BA66AD"/>
    <w:rsid w:val="00BC2DD3"/>
    <w:rsid w:val="00BC67B1"/>
    <w:rsid w:val="00BF2C53"/>
    <w:rsid w:val="00C000C3"/>
    <w:rsid w:val="00C02E60"/>
    <w:rsid w:val="00C240FD"/>
    <w:rsid w:val="00C24374"/>
    <w:rsid w:val="00C302EF"/>
    <w:rsid w:val="00C74C53"/>
    <w:rsid w:val="00C97431"/>
    <w:rsid w:val="00CA4B56"/>
    <w:rsid w:val="00D241D3"/>
    <w:rsid w:val="00D253E1"/>
    <w:rsid w:val="00D27FA8"/>
    <w:rsid w:val="00D365D3"/>
    <w:rsid w:val="00D42F7B"/>
    <w:rsid w:val="00D473D5"/>
    <w:rsid w:val="00D55089"/>
    <w:rsid w:val="00D65684"/>
    <w:rsid w:val="00DA76FA"/>
    <w:rsid w:val="00DB2B49"/>
    <w:rsid w:val="00DC28FE"/>
    <w:rsid w:val="00DC290C"/>
    <w:rsid w:val="00DC33B4"/>
    <w:rsid w:val="00DD15FC"/>
    <w:rsid w:val="00DD4656"/>
    <w:rsid w:val="00DE1C17"/>
    <w:rsid w:val="00DF01DF"/>
    <w:rsid w:val="00E018FB"/>
    <w:rsid w:val="00E21DC0"/>
    <w:rsid w:val="00E52E9C"/>
    <w:rsid w:val="00E6763B"/>
    <w:rsid w:val="00E71493"/>
    <w:rsid w:val="00E925BA"/>
    <w:rsid w:val="00EA6383"/>
    <w:rsid w:val="00EB58BD"/>
    <w:rsid w:val="00EC0FFC"/>
    <w:rsid w:val="00ED2E33"/>
    <w:rsid w:val="00ED3024"/>
    <w:rsid w:val="00ED71B6"/>
    <w:rsid w:val="00EF0E10"/>
    <w:rsid w:val="00EF2076"/>
    <w:rsid w:val="00EF2AFB"/>
    <w:rsid w:val="00F26C68"/>
    <w:rsid w:val="00F431FB"/>
    <w:rsid w:val="00F53ACB"/>
    <w:rsid w:val="00F60E46"/>
    <w:rsid w:val="00F6184E"/>
    <w:rsid w:val="00F8007E"/>
    <w:rsid w:val="00F81C8A"/>
    <w:rsid w:val="00F84805"/>
    <w:rsid w:val="00FA21EA"/>
    <w:rsid w:val="00FA2B02"/>
    <w:rsid w:val="00FB1115"/>
    <w:rsid w:val="00FB4AE4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03FD3"/>
  <w15:docId w15:val="{E229BA19-7137-47A5-9EE6-860CD71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/>
    <w:lsdException w:name="Colorful Grid Accent 1" w:qFormat="1"/>
    <w:lsdException w:name="Light Shading Accent 2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Grid Table 3" w:uiPriority="39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DA"/>
    <w:rPr>
      <w:sz w:val="24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7B724C"/>
    <w:pPr>
      <w:keepNext/>
      <w:keepLines/>
      <w:widowControl w:val="0"/>
      <w:spacing w:before="360" w:after="180"/>
      <w:outlineLvl w:val="0"/>
    </w:pPr>
    <w:rPr>
      <w:rFonts w:eastAsia="Times New Roman" w:cs="Arial"/>
      <w:bCs/>
      <w:caps/>
      <w:color w:val="E6172F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eastAsia="Times New Roman" w:cs="Arial"/>
      <w:b/>
      <w:bCs/>
      <w:iCs/>
      <w:caps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eastAsia="Times New Roman"/>
      <w:b/>
      <w:bCs/>
      <w:color w:val="525051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822503"/>
    <w:pPr>
      <w:keepNext/>
      <w:keepLines/>
      <w:spacing w:before="240" w:after="120"/>
      <w:outlineLvl w:val="3"/>
    </w:pPr>
    <w:rPr>
      <w:rFonts w:eastAsia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822503"/>
    <w:pPr>
      <w:keepNext/>
      <w:keepLines/>
      <w:spacing w:before="240" w:after="120"/>
      <w:outlineLvl w:val="4"/>
    </w:pPr>
    <w:rPr>
      <w:rFonts w:eastAsia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4AE6"/>
    <w:pPr>
      <w:spacing w:before="120" w:after="120"/>
      <w:outlineLvl w:val="5"/>
    </w:pPr>
    <w:rPr>
      <w:rFonts w:eastAsia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72794"/>
    <w:pPr>
      <w:spacing w:before="170" w:after="170" w:line="264" w:lineRule="auto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link w:val="BodyText"/>
    <w:rsid w:val="00A72794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link w:val="Heading1"/>
    <w:rsid w:val="007B724C"/>
    <w:rPr>
      <w:rFonts w:ascii="Arial" w:eastAsia="Times New Roman" w:hAnsi="Arial" w:cs="Arial"/>
      <w:bCs/>
      <w:caps/>
      <w:color w:val="E6172F"/>
      <w:kern w:val="32"/>
      <w:sz w:val="40"/>
      <w:szCs w:val="32"/>
      <w:lang w:eastAsia="en-AU"/>
    </w:rPr>
  </w:style>
  <w:style w:type="character" w:customStyle="1" w:styleId="Heading2Char">
    <w:name w:val="Heading 2 Char"/>
    <w:link w:val="Heading2"/>
    <w:rsid w:val="00560A01"/>
    <w:rPr>
      <w:rFonts w:ascii="Arial" w:eastAsia="Times New Roman" w:hAnsi="Arial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link w:val="Heading3"/>
    <w:rsid w:val="00560A01"/>
    <w:rPr>
      <w:rFonts w:ascii="Arial" w:eastAsia="Times New Roman" w:hAnsi="Arial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link w:val="Heading4"/>
    <w:rsid w:val="00822503"/>
    <w:rPr>
      <w:rFonts w:ascii="Arial" w:eastAsia="Times New Roman" w:hAnsi="Arial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7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7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7"/>
      </w:numPr>
    </w:pPr>
  </w:style>
  <w:style w:type="table" w:customStyle="1" w:styleId="Maintable">
    <w:name w:val="Main table"/>
    <w:basedOn w:val="TableNormal"/>
    <w:uiPriority w:val="99"/>
    <w:rsid w:val="00E71493"/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2C5B1C"/>
    <w:pPr>
      <w:spacing w:before="360" w:after="360"/>
    </w:pPr>
    <w:rPr>
      <w:rFonts w:eastAsia="MS PGothic"/>
      <w:sz w:val="52"/>
      <w:szCs w:val="52"/>
    </w:rPr>
  </w:style>
  <w:style w:type="character" w:customStyle="1" w:styleId="TitleChar">
    <w:name w:val="Title Char"/>
    <w:link w:val="Title"/>
    <w:uiPriority w:val="10"/>
    <w:rsid w:val="002C5B1C"/>
    <w:rPr>
      <w:rFonts w:ascii="Arial" w:eastAsia="MS PGothic" w:hAnsi="Arial" w:cs="Times New Roman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eastAsia="MS PGothic"/>
      <w:iCs/>
      <w:sz w:val="36"/>
      <w:szCs w:val="24"/>
    </w:rPr>
  </w:style>
  <w:style w:type="character" w:customStyle="1" w:styleId="SubtitleChar">
    <w:name w:val="Subtitle Char"/>
    <w:link w:val="Subtitle"/>
    <w:uiPriority w:val="10"/>
    <w:rsid w:val="00444AE6"/>
    <w:rPr>
      <w:rFonts w:ascii="Arial" w:eastAsia="MS PGothic" w:hAnsi="Arial" w:cs="Times New Roman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sz w:val="17"/>
    </w:rPr>
  </w:style>
  <w:style w:type="character" w:customStyle="1" w:styleId="HeaderChar">
    <w:name w:val="Header Char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18"/>
      </w:numPr>
      <w:spacing w:before="120" w:after="120"/>
    </w:pPr>
    <w:rPr>
      <w:rFonts w:eastAsia="Times New Roman"/>
      <w:szCs w:val="24"/>
      <w:lang w:eastAsia="en-AU"/>
    </w:rPr>
  </w:style>
  <w:style w:type="paragraph" w:styleId="ListBullet0">
    <w:name w:val="List Bullet"/>
    <w:basedOn w:val="Normal"/>
    <w:qFormat/>
    <w:rsid w:val="002106C4"/>
    <w:pPr>
      <w:numPr>
        <w:numId w:val="16"/>
      </w:numPr>
      <w:spacing w:before="120" w:after="120" w:line="264" w:lineRule="auto"/>
    </w:pPr>
    <w:rPr>
      <w:rFonts w:eastAsia="Times New Roman"/>
      <w:szCs w:val="24"/>
      <w:lang w:eastAsia="en-AU"/>
    </w:rPr>
  </w:style>
  <w:style w:type="paragraph" w:customStyle="1" w:styleId="GridTable31">
    <w:name w:val="Grid Table 31"/>
    <w:basedOn w:val="Heading1"/>
    <w:next w:val="Normal"/>
    <w:uiPriority w:val="39"/>
    <w:rsid w:val="0061089F"/>
  </w:style>
  <w:style w:type="character" w:styleId="Hyperlink">
    <w:name w:val="Hyperlink"/>
    <w:uiPriority w:val="99"/>
    <w:qFormat/>
    <w:rsid w:val="00BF2C53"/>
    <w:rPr>
      <w:rFonts w:ascii="Arial" w:hAnsi="Arial"/>
      <w:b w:val="0"/>
      <w:color w:val="E6172F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sz w:val="18"/>
    </w:rPr>
  </w:style>
  <w:style w:type="table" w:styleId="TableGrid">
    <w:name w:val="Table Grid"/>
    <w:basedOn w:val="TableNormal"/>
    <w:uiPriority w:val="59"/>
    <w:rsid w:val="00D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/>
        <w:left w:val="single" w:sz="4" w:space="0" w:color="D4CE3E"/>
        <w:bottom w:val="single" w:sz="4" w:space="0" w:color="D4CE3E"/>
        <w:right w:val="single" w:sz="4" w:space="0" w:color="D4CE3E"/>
        <w:insideH w:val="single" w:sz="4" w:space="0" w:color="D4CE3E"/>
        <w:insideV w:val="single" w:sz="4" w:space="0" w:color="D4CE3E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D4CE3E"/>
      </w:tcPr>
    </w:tblStylePr>
    <w:tblStylePr w:type="lastRow">
      <w:rPr>
        <w:b/>
      </w:rPr>
      <w:tblPr/>
      <w:tcPr>
        <w:shd w:val="clear" w:color="auto" w:fill="E5E18B"/>
      </w:tcPr>
    </w:tblStylePr>
    <w:tblStylePr w:type="firstCol">
      <w:tblPr/>
      <w:tcPr>
        <w:tcBorders>
          <w:insideH w:val="nil"/>
        </w:tcBorders>
        <w:shd w:val="clear" w:color="auto" w:fill="D4CE3E"/>
      </w:tcPr>
    </w:tblStylePr>
    <w:tblStylePr w:type="band1Vert">
      <w:tblPr/>
      <w:tcPr>
        <w:shd w:val="clear" w:color="auto" w:fill="EDEBB1"/>
      </w:tcPr>
    </w:tblStylePr>
    <w:tblStylePr w:type="band1Horz">
      <w:tblPr/>
      <w:tcPr>
        <w:shd w:val="clear" w:color="auto" w:fill="EDEBB1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b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14"/>
      </w:numPr>
    </w:pPr>
    <w:rPr>
      <w:rFonts w:eastAsia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3A08A5"/>
    <w:pPr>
      <w:numPr>
        <w:numId w:val="20"/>
      </w:numPr>
    </w:pPr>
  </w:style>
  <w:style w:type="character" w:customStyle="1" w:styleId="Heading5Char">
    <w:name w:val="Heading 5 Char"/>
    <w:link w:val="Heading5"/>
    <w:rsid w:val="00822503"/>
    <w:rPr>
      <w:rFonts w:ascii="Arial" w:eastAsia="Times New Roman" w:hAnsi="Arial" w:cs="Times New Roman"/>
      <w:bCs/>
      <w:iCs/>
      <w:szCs w:val="26"/>
      <w:lang w:eastAsia="en-AU"/>
    </w:rPr>
  </w:style>
  <w:style w:type="character" w:customStyle="1" w:styleId="Heading6Char">
    <w:name w:val="Heading 6 Char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ColourfulListAccent11">
    <w:name w:val="Colourful List – Accent 11"/>
    <w:basedOn w:val="ListBullet0"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/>
        <w:left w:val="single" w:sz="4" w:space="0" w:color="A7CA63"/>
        <w:bottom w:val="single" w:sz="4" w:space="0" w:color="A7CA63"/>
        <w:right w:val="single" w:sz="4" w:space="0" w:color="A7CA63"/>
        <w:insideH w:val="single" w:sz="4" w:space="0" w:color="A7CA63"/>
        <w:insideV w:val="single" w:sz="4" w:space="0" w:color="A7CA6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A7CA63"/>
      </w:tcPr>
    </w:tblStylePr>
    <w:tblStylePr w:type="lastRow">
      <w:rPr>
        <w:b/>
      </w:rPr>
      <w:tblPr/>
      <w:tcPr>
        <w:shd w:val="clear" w:color="auto" w:fill="CADFA1"/>
      </w:tcPr>
    </w:tblStylePr>
    <w:tblStylePr w:type="firstCol">
      <w:tblPr/>
      <w:tcPr>
        <w:tcBorders>
          <w:insideH w:val="nil"/>
        </w:tcBorders>
        <w:shd w:val="clear" w:color="auto" w:fill="A7CA63"/>
      </w:tcPr>
    </w:tblStylePr>
    <w:tblStylePr w:type="band1Vert">
      <w:tblPr/>
      <w:tcPr>
        <w:shd w:val="clear" w:color="auto" w:fill="DBE9C0"/>
      </w:tcPr>
    </w:tblStylePr>
    <w:tblStylePr w:type="band1Horz">
      <w:tblPr/>
      <w:tcPr>
        <w:shd w:val="clear" w:color="auto" w:fill="DBE9C0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/>
        <w:left w:val="single" w:sz="4" w:space="0" w:color="31ACAE"/>
        <w:bottom w:val="single" w:sz="4" w:space="0" w:color="31ACAE"/>
        <w:right w:val="single" w:sz="4" w:space="0" w:color="31ACAE"/>
        <w:insideH w:val="single" w:sz="4" w:space="0" w:color="31ACAE"/>
        <w:insideV w:val="single" w:sz="4" w:space="0" w:color="31ACAE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31ACAE"/>
      </w:tcPr>
    </w:tblStylePr>
    <w:tblStylePr w:type="lastRow">
      <w:rPr>
        <w:b/>
      </w:rPr>
      <w:tblPr/>
      <w:tcPr>
        <w:shd w:val="clear" w:color="auto" w:fill="78D7D9"/>
      </w:tcPr>
    </w:tblStylePr>
    <w:tblStylePr w:type="firstCol">
      <w:tblPr/>
      <w:tcPr>
        <w:tcBorders>
          <w:insideH w:val="nil"/>
        </w:tcBorders>
        <w:shd w:val="clear" w:color="auto" w:fill="31ACAE"/>
      </w:tcPr>
    </w:tblStylePr>
    <w:tblStylePr w:type="band1Vert">
      <w:tblPr/>
      <w:tcPr>
        <w:shd w:val="clear" w:color="auto" w:fill="A5E4E5"/>
      </w:tcPr>
    </w:tblStylePr>
    <w:tblStylePr w:type="band1Horz">
      <w:tblPr/>
      <w:tcPr>
        <w:shd w:val="clear" w:color="auto" w:fill="A5E4E5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customStyle="1" w:styleId="ColourfulGridAccent11">
    <w:name w:val="Colourful Grid – Accent 11"/>
    <w:basedOn w:val="Normal"/>
    <w:next w:val="Normal"/>
    <w:link w:val="ColorfulGrid-Accent1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/>
    </w:rPr>
  </w:style>
  <w:style w:type="character" w:customStyle="1" w:styleId="ColorfulGrid-Accent1Char">
    <w:name w:val="Colorful Grid - Accent 1 Char"/>
    <w:link w:val="ColourfulGridAccent11"/>
    <w:uiPriority w:val="99"/>
    <w:semiHidden/>
    <w:rsid w:val="00076F97"/>
    <w:rPr>
      <w:rFonts w:ascii="Arial" w:hAnsi="Arial"/>
      <w:i/>
      <w:iCs/>
      <w:color w:val="000000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3A08A5"/>
    <w:pPr>
      <w:numPr>
        <w:numId w:val="1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tblPr>
      <w:tblStyleRowBandSize w:val="1"/>
      <w:tblStyleColBandSize w:val="1"/>
      <w:tblInd w:w="108" w:type="dxa"/>
      <w:tblBorders>
        <w:top w:val="single" w:sz="4" w:space="0" w:color="E6172F"/>
        <w:left w:val="single" w:sz="4" w:space="0" w:color="E6172F"/>
        <w:bottom w:val="single" w:sz="4" w:space="0" w:color="E6172F"/>
        <w:right w:val="single" w:sz="4" w:space="0" w:color="E6172F"/>
        <w:insideH w:val="single" w:sz="4" w:space="0" w:color="E6172F"/>
        <w:insideV w:val="single" w:sz="4" w:space="0" w:color="E6172F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E6172F"/>
      </w:tcPr>
    </w:tblStylePr>
    <w:tblStylePr w:type="lastRow">
      <w:rPr>
        <w:b/>
      </w:rPr>
      <w:tblPr/>
      <w:tcPr>
        <w:shd w:val="clear" w:color="auto" w:fill="F17281"/>
      </w:tcPr>
    </w:tblStylePr>
    <w:tblStylePr w:type="firstCol">
      <w:tblPr/>
      <w:tcPr>
        <w:tcBorders>
          <w:insideH w:val="nil"/>
        </w:tcBorders>
        <w:shd w:val="clear" w:color="auto" w:fill="E6172F"/>
      </w:tcPr>
    </w:tblStylePr>
    <w:tblStylePr w:type="band1Vert">
      <w:tblPr/>
      <w:tcPr>
        <w:shd w:val="clear" w:color="auto" w:fill="F5A1AA"/>
      </w:tcPr>
    </w:tblStylePr>
    <w:tblStylePr w:type="band1Horz">
      <w:tblPr/>
      <w:tcPr>
        <w:shd w:val="clear" w:color="auto" w:fill="F5A1AA"/>
      </w:tcPr>
    </w:tblStylePr>
  </w:style>
  <w:style w:type="table" w:customStyle="1" w:styleId="Table2">
    <w:name w:val="Table 2"/>
    <w:basedOn w:val="TableNormal"/>
    <w:uiPriority w:val="99"/>
    <w:rsid w:val="00BF2C53"/>
    <w:tblPr>
      <w:tblStyleRowBandSize w:val="1"/>
      <w:tblStyleColBandSize w:val="1"/>
      <w:tblInd w:w="108" w:type="dxa"/>
      <w:tblBorders>
        <w:top w:val="single" w:sz="4" w:space="0" w:color="59595B"/>
        <w:left w:val="single" w:sz="4" w:space="0" w:color="59595B"/>
        <w:bottom w:val="single" w:sz="4" w:space="0" w:color="59595B"/>
        <w:right w:val="single" w:sz="4" w:space="0" w:color="59595B"/>
        <w:insideH w:val="single" w:sz="4" w:space="0" w:color="59595B"/>
        <w:insideV w:val="single" w:sz="4" w:space="0" w:color="59595B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59595B"/>
      </w:tcPr>
    </w:tblStylePr>
    <w:tblStylePr w:type="lastRow">
      <w:rPr>
        <w:b/>
      </w:rPr>
      <w:tblPr/>
      <w:tcPr>
        <w:shd w:val="clear" w:color="auto" w:fill="9A9A9D"/>
      </w:tcPr>
    </w:tblStylePr>
    <w:tblStylePr w:type="firstCol">
      <w:tblPr/>
      <w:tcPr>
        <w:shd w:val="clear" w:color="auto" w:fill="59595B"/>
      </w:tcPr>
    </w:tblStylePr>
    <w:tblStylePr w:type="band1Vert">
      <w:tblPr/>
      <w:tcPr>
        <w:shd w:val="clear" w:color="auto" w:fill="BCBCBD"/>
      </w:tcPr>
    </w:tblStylePr>
    <w:tblStylePr w:type="band1Horz">
      <w:tblPr/>
      <w:tcPr>
        <w:shd w:val="clear" w:color="auto" w:fill="BCBCBD"/>
      </w:tcPr>
    </w:tblStylePr>
  </w:style>
  <w:style w:type="character" w:styleId="FollowedHyperlink">
    <w:name w:val="FollowedHyperlink"/>
    <w:uiPriority w:val="99"/>
    <w:rsid w:val="00BF2C53"/>
    <w:rPr>
      <w:rFonts w:ascii="Arial" w:hAnsi="Arial"/>
      <w:color w:val="E6172F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qFormat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qFormat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qFormat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qFormat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qFormat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qFormat/>
    <w:rsid w:val="004F2A3C"/>
    <w:pPr>
      <w:numPr>
        <w:ilvl w:val="5"/>
      </w:numPr>
    </w:pPr>
  </w:style>
  <w:style w:type="paragraph" w:customStyle="1" w:styleId="ListParagraph2">
    <w:name w:val="List Paragraph 2"/>
    <w:basedOn w:val="ColourfulListAccent11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ColourfulListAccent11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ColourfulListAccent11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ColourfulListAccent11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ColourfulListAccent11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/>
        <w:left w:val="single" w:sz="4" w:space="0" w:color="3A99C9"/>
        <w:bottom w:val="single" w:sz="4" w:space="0" w:color="3A99C9"/>
        <w:right w:val="single" w:sz="4" w:space="0" w:color="3A99C9"/>
        <w:insideH w:val="single" w:sz="4" w:space="0" w:color="3A99C9"/>
        <w:insideV w:val="single" w:sz="4" w:space="0" w:color="3A99C9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3A99C9"/>
      </w:tcPr>
    </w:tblStylePr>
    <w:tblStylePr w:type="lastRow">
      <w:rPr>
        <w:b/>
      </w:rPr>
      <w:tblPr/>
      <w:tcPr>
        <w:shd w:val="clear" w:color="auto" w:fill="88C1DE"/>
      </w:tcPr>
    </w:tblStylePr>
    <w:tblStylePr w:type="firstCol">
      <w:tblPr/>
      <w:tcPr>
        <w:tcBorders>
          <w:insideH w:val="nil"/>
        </w:tcBorders>
        <w:shd w:val="clear" w:color="auto" w:fill="3A99C9"/>
      </w:tcPr>
    </w:tblStylePr>
    <w:tblStylePr w:type="band1Vert">
      <w:tblPr/>
      <w:tcPr>
        <w:shd w:val="clear" w:color="auto" w:fill="B0D5E9"/>
      </w:tcPr>
    </w:tblStylePr>
    <w:tblStylePr w:type="band1Horz">
      <w:tblPr/>
      <w:tcPr>
        <w:shd w:val="clear" w:color="auto" w:fill="B0D5E9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000000"/>
      </w:tcPr>
    </w:tblStylePr>
    <w:tblStylePr w:type="lastRow">
      <w:rPr>
        <w:b/>
      </w:rPr>
      <w:tblPr/>
      <w:tcPr>
        <w:shd w:val="clear" w:color="auto" w:fill="404040"/>
      </w:tcPr>
    </w:tblStylePr>
    <w:tblStylePr w:type="firstCol">
      <w:tblPr/>
      <w:tcPr>
        <w:tcBorders>
          <w:insideH w:val="nil"/>
        </w:tcBorders>
        <w:shd w:val="clear" w:color="auto" w:fill="000000"/>
      </w:tc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F7F7F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customStyle="1" w:styleId="MediumGrid11">
    <w:name w:val="Medium Grid 11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paragraph" w:customStyle="1" w:styleId="MediumGrid21">
    <w:name w:val="Medium Grid 21"/>
    <w:basedOn w:val="Normal"/>
    <w:uiPriority w:val="1"/>
    <w:qFormat/>
    <w:rsid w:val="00336245"/>
    <w:pPr>
      <w:spacing w:before="120"/>
    </w:pPr>
    <w:rPr>
      <w:rFonts w:eastAsia="MS PGothic"/>
      <w:sz w:val="22"/>
      <w:lang w:val="en-US" w:bidi="en-US"/>
    </w:rPr>
  </w:style>
  <w:style w:type="paragraph" w:customStyle="1" w:styleId="LinedStyle">
    <w:name w:val="Lined Style"/>
    <w:basedOn w:val="BodyText"/>
    <w:next w:val="BodyText"/>
    <w:qFormat/>
    <w:locked/>
    <w:rsid w:val="00517BFD"/>
    <w:pPr>
      <w:keepLines/>
      <w:pBdr>
        <w:bottom w:val="single" w:sz="4" w:space="1" w:color="59595B"/>
      </w:pBdr>
      <w:tabs>
        <w:tab w:val="left" w:pos="567"/>
      </w:tabs>
      <w:spacing w:before="60" w:after="6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39349E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39349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39349E"/>
    <w:rPr>
      <w:sz w:val="16"/>
      <w:szCs w:val="16"/>
    </w:rPr>
  </w:style>
  <w:style w:type="table" w:customStyle="1" w:styleId="Greyshadedtable">
    <w:name w:val="Grey shaded table"/>
    <w:basedOn w:val="TableNormal"/>
    <w:uiPriority w:val="99"/>
    <w:rsid w:val="0039349E"/>
    <w:tblPr>
      <w:tblInd w:w="108" w:type="dxa"/>
    </w:tblPr>
    <w:tcPr>
      <w:shd w:val="clear" w:color="auto" w:fill="A7CA63"/>
    </w:tcPr>
  </w:style>
  <w:style w:type="paragraph" w:customStyle="1" w:styleId="body">
    <w:name w:val="body"/>
    <w:basedOn w:val="Normal"/>
    <w:uiPriority w:val="99"/>
    <w:rsid w:val="00207280"/>
    <w:pPr>
      <w:tabs>
        <w:tab w:val="left" w:pos="220"/>
        <w:tab w:val="left" w:pos="440"/>
      </w:tabs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cs="Arial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ydfs01\home$\groths\Downloads\Non-Exclusive%20Copyright%20Release%20Form%20template%20update%20July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8EA4-6449-4C3A-96E4-EFE29C4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sydfs01\home$\groths\Downloads\Non-Exclusive Copyright Release Form template update July 2017.DOT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Non-Exclusive Copyright Release Form</vt:lpstr>
      <vt:lpstr>        Consent</vt:lpstr>
      <vt:lpstr>        Declaration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Groth</dc:creator>
  <cp:keywords/>
  <dc:description/>
  <cp:lastModifiedBy>Yvette Tulloch</cp:lastModifiedBy>
  <cp:revision>2</cp:revision>
  <cp:lastPrinted>2013-02-13T03:39:00Z</cp:lastPrinted>
  <dcterms:created xsi:type="dcterms:W3CDTF">2020-10-16T04:40:00Z</dcterms:created>
  <dcterms:modified xsi:type="dcterms:W3CDTF">2020-10-16T04:40:00Z</dcterms:modified>
</cp:coreProperties>
</file>